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A9" w:rsidRDefault="001A61C1" w:rsidP="008551A9">
      <w:pPr>
        <w:jc w:val="center"/>
        <w:rPr>
          <w:rFonts w:ascii="Verdana" w:hAnsi="Verdana"/>
          <w:b/>
          <w:sz w:val="26"/>
          <w:u w:val="single"/>
        </w:rPr>
      </w:pPr>
      <w:r>
        <w:rPr>
          <w:rFonts w:ascii="Verdana" w:hAnsi="Verdana"/>
          <w:b/>
          <w:sz w:val="26"/>
          <w:u w:val="single"/>
        </w:rPr>
        <w:t>ACRÍLICO DECORATIVO MONITOR</w:t>
      </w:r>
    </w:p>
    <w:p w:rsidR="004C3F47" w:rsidRPr="008551A9" w:rsidRDefault="004C3F47" w:rsidP="008551A9">
      <w:pPr>
        <w:jc w:val="center"/>
        <w:rPr>
          <w:rFonts w:ascii="Verdana" w:hAnsi="Verdana"/>
          <w:b/>
          <w:sz w:val="26"/>
          <w:u w:val="single"/>
        </w:rPr>
      </w:pPr>
    </w:p>
    <w:p w:rsidR="008551A9" w:rsidRPr="008551A9" w:rsidRDefault="008551A9" w:rsidP="008551A9">
      <w:pPr>
        <w:jc w:val="both"/>
        <w:rPr>
          <w:rFonts w:ascii="Verdana" w:hAnsi="Verdana"/>
          <w:b/>
          <w:sz w:val="26"/>
          <w:u w:val="single"/>
        </w:rPr>
      </w:pPr>
    </w:p>
    <w:p w:rsidR="0008566C" w:rsidRDefault="0008566C" w:rsidP="0059690D">
      <w:pPr>
        <w:jc w:val="both"/>
        <w:rPr>
          <w:rFonts w:ascii="Verdana" w:hAnsi="Verdana"/>
          <w:sz w:val="26"/>
        </w:rPr>
      </w:pPr>
      <w:r>
        <w:rPr>
          <w:rFonts w:ascii="Verdana" w:hAnsi="Verdana"/>
          <w:sz w:val="26"/>
        </w:rPr>
        <w:t>La línea de Acrílico Decorativo Monitor cuenta con una amplia gama de colores, clasificados en: Tradicionales, Crómaticos, Metalizados, Fl</w:t>
      </w:r>
      <w:r w:rsidR="007C42BC">
        <w:rPr>
          <w:rFonts w:ascii="Verdana" w:hAnsi="Verdana"/>
          <w:sz w:val="26"/>
        </w:rPr>
        <w:t>u</w:t>
      </w:r>
      <w:r>
        <w:rPr>
          <w:rFonts w:ascii="Verdana" w:hAnsi="Verdana"/>
          <w:sz w:val="26"/>
        </w:rPr>
        <w:t xml:space="preserve">orescentes y Luminoso.  Se presentan en </w:t>
      </w:r>
      <w:r w:rsidR="008551A9">
        <w:rPr>
          <w:rFonts w:ascii="Verdana" w:hAnsi="Verdana"/>
          <w:sz w:val="26"/>
        </w:rPr>
        <w:t xml:space="preserve"> envases de 50cc. con tapa dosificadora. Fueron creados pensando en los requerimientos actuales de artistas, estudiantes y artesanos: gran fluidez, acabado semimate, alto poder cubritivo, lo que lo convierte en un producto de buena calidad y económico. </w:t>
      </w:r>
      <w:r>
        <w:rPr>
          <w:rFonts w:ascii="Verdana" w:hAnsi="Verdana"/>
          <w:sz w:val="26"/>
        </w:rPr>
        <w:t>Su fluidez y excelente pigmentación hace que sea elegido, entre otras, para la “técnica de pintura Americana”, en la cuál se logran efectos con una sola pincelada (doble y triple +carga, flotados, etc.).</w:t>
      </w:r>
    </w:p>
    <w:p w:rsidR="0008566C" w:rsidRDefault="0008566C" w:rsidP="0059690D">
      <w:pPr>
        <w:jc w:val="both"/>
        <w:rPr>
          <w:rFonts w:ascii="Verdana" w:hAnsi="Verdana"/>
          <w:sz w:val="26"/>
        </w:rPr>
      </w:pPr>
      <w:r>
        <w:rPr>
          <w:rFonts w:ascii="Verdana" w:hAnsi="Verdana"/>
          <w:sz w:val="26"/>
        </w:rPr>
        <w:t>L</w:t>
      </w:r>
      <w:r w:rsidR="008551A9">
        <w:rPr>
          <w:rFonts w:ascii="Verdana" w:hAnsi="Verdana"/>
          <w:sz w:val="26"/>
        </w:rPr>
        <w:t>os colores más utilizados</w:t>
      </w:r>
      <w:r>
        <w:rPr>
          <w:rFonts w:ascii="Verdana" w:hAnsi="Verdana"/>
          <w:sz w:val="26"/>
        </w:rPr>
        <w:t>,</w:t>
      </w:r>
      <w:r w:rsidR="008551A9">
        <w:rPr>
          <w:rFonts w:ascii="Verdana" w:hAnsi="Verdana"/>
          <w:sz w:val="26"/>
        </w:rPr>
        <w:t xml:space="preserve"> se presen</w:t>
      </w:r>
      <w:r>
        <w:rPr>
          <w:rFonts w:ascii="Verdana" w:hAnsi="Verdana"/>
          <w:sz w:val="26"/>
        </w:rPr>
        <w:t>tan también en potes de 200 cc.</w:t>
      </w:r>
      <w:r w:rsidR="008551A9">
        <w:rPr>
          <w:rFonts w:ascii="Verdana" w:hAnsi="Verdana"/>
          <w:sz w:val="26"/>
        </w:rPr>
        <w:t xml:space="preserve"> Aplíquelos sobre superficies de madera, bizcocho cerámico, yeso, cartón, papel maché, metal y vidrio </w:t>
      </w:r>
      <w:r w:rsidR="008551A9">
        <w:rPr>
          <w:rFonts w:ascii="Verdana" w:hAnsi="Verdana"/>
          <w:i/>
          <w:sz w:val="26"/>
          <w:u w:val="single"/>
        </w:rPr>
        <w:t>preparado</w:t>
      </w:r>
      <w:r w:rsidR="008551A9">
        <w:rPr>
          <w:rFonts w:ascii="Verdana" w:hAnsi="Verdana"/>
          <w:sz w:val="26"/>
        </w:rPr>
        <w:t xml:space="preserve">, etc. </w:t>
      </w:r>
    </w:p>
    <w:p w:rsidR="00A86EA5" w:rsidRDefault="008551A9" w:rsidP="0059690D">
      <w:pPr>
        <w:jc w:val="both"/>
        <w:rPr>
          <w:rFonts w:ascii="Verdana" w:hAnsi="Verdana"/>
          <w:sz w:val="26"/>
        </w:rPr>
      </w:pPr>
      <w:r>
        <w:rPr>
          <w:rFonts w:ascii="Verdana" w:hAnsi="Verdana"/>
          <w:sz w:val="26"/>
        </w:rPr>
        <w:t xml:space="preserve">Mezclado en partes iguales con </w:t>
      </w:r>
      <w:r w:rsidRPr="008551A9">
        <w:rPr>
          <w:rFonts w:ascii="Verdana" w:hAnsi="Verdana"/>
          <w:b/>
          <w:sz w:val="26"/>
        </w:rPr>
        <w:t>Barniz Vitrificable Monitor</w:t>
      </w:r>
      <w:r>
        <w:rPr>
          <w:rFonts w:ascii="Verdana" w:hAnsi="Verdana"/>
          <w:sz w:val="26"/>
        </w:rPr>
        <w:t xml:space="preserve">, </w:t>
      </w:r>
      <w:r w:rsidR="00A86EA5">
        <w:rPr>
          <w:rFonts w:ascii="Verdana" w:hAnsi="Verdana"/>
          <w:sz w:val="26"/>
        </w:rPr>
        <w:t>se puede decorar loza, azulejo, vidrio, etc. logrando resultados similares a los logrados con pinturas horneables a altas temperaturas.  (Ver Folleto explicativo Barniz Vitrificable).</w:t>
      </w:r>
    </w:p>
    <w:p w:rsidR="00A86EA5" w:rsidRDefault="00A86EA5" w:rsidP="00A86EA5">
      <w:pPr>
        <w:jc w:val="both"/>
        <w:rPr>
          <w:rFonts w:ascii="Verdana" w:hAnsi="Verdana"/>
          <w:sz w:val="26"/>
        </w:rPr>
      </w:pPr>
    </w:p>
    <w:p w:rsidR="008551A9" w:rsidRPr="00A86EA5" w:rsidRDefault="00A86EA5" w:rsidP="00A86EA5">
      <w:pPr>
        <w:jc w:val="center"/>
        <w:rPr>
          <w:rFonts w:ascii="Verdana" w:hAnsi="Verdana"/>
          <w:b/>
          <w:sz w:val="26"/>
          <w:u w:val="single"/>
        </w:rPr>
      </w:pPr>
      <w:r w:rsidRPr="00A86EA5">
        <w:rPr>
          <w:rFonts w:ascii="Verdana" w:hAnsi="Verdana"/>
          <w:b/>
          <w:sz w:val="26"/>
          <w:u w:val="single"/>
        </w:rPr>
        <w:t>A</w:t>
      </w:r>
      <w:r w:rsidR="008551A9" w:rsidRPr="00A86EA5">
        <w:rPr>
          <w:rFonts w:ascii="Verdana" w:hAnsi="Verdana"/>
          <w:b/>
          <w:sz w:val="26"/>
          <w:u w:val="single"/>
        </w:rPr>
        <w:t>CCESORIOS ACRILICOS</w:t>
      </w:r>
    </w:p>
    <w:p w:rsidR="008551A9" w:rsidRPr="001A61C1" w:rsidRDefault="001A61C1" w:rsidP="008551A9">
      <w:pPr>
        <w:pStyle w:val="Ttulo1"/>
        <w:rPr>
          <w:rFonts w:ascii="Verdana" w:hAnsi="Verdana"/>
          <w:b/>
          <w:sz w:val="26"/>
        </w:rPr>
      </w:pPr>
      <w:r w:rsidRPr="001A61C1">
        <w:rPr>
          <w:rFonts w:ascii="Verdana" w:hAnsi="Verdana"/>
          <w:b/>
          <w:sz w:val="26"/>
        </w:rPr>
        <w:t>EXTENDER</w:t>
      </w:r>
    </w:p>
    <w:p w:rsidR="008551A9" w:rsidRDefault="008551A9" w:rsidP="0059690D">
      <w:pPr>
        <w:pStyle w:val="Textoindependiente"/>
      </w:pPr>
      <w:r>
        <w:t>Es un medio retardador del secado de los Colores Acrílicos. Se puede utilizar de diversas formas, aunque las más usadas son las siguientes:</w:t>
      </w:r>
    </w:p>
    <w:p w:rsidR="008551A9" w:rsidRDefault="008551A9" w:rsidP="0059690D">
      <w:pPr>
        <w:numPr>
          <w:ilvl w:val="0"/>
          <w:numId w:val="1"/>
        </w:numPr>
        <w:tabs>
          <w:tab w:val="left" w:pos="360"/>
        </w:tabs>
        <w:jc w:val="both"/>
        <w:rPr>
          <w:rFonts w:ascii="Verdana" w:hAnsi="Verdana"/>
          <w:sz w:val="26"/>
        </w:rPr>
      </w:pPr>
      <w:r>
        <w:rPr>
          <w:rFonts w:ascii="Verdana" w:hAnsi="Verdana"/>
          <w:sz w:val="26"/>
        </w:rPr>
        <w:t>Cuando se desea realizar zonas de luces y sombras es conveniente pincelar con EXTENDER toda la superficie a pintar</w:t>
      </w:r>
      <w:r w:rsidR="00A86EA5">
        <w:rPr>
          <w:rFonts w:ascii="Verdana" w:hAnsi="Verdana"/>
          <w:sz w:val="26"/>
        </w:rPr>
        <w:t xml:space="preserve">. Colocarlo estirándolo bien con el pincel, o retirar el excedente, si lo hubiera, pasando un papel tisú suavemente. </w:t>
      </w:r>
      <w:r>
        <w:rPr>
          <w:rFonts w:ascii="Verdana" w:hAnsi="Verdana"/>
          <w:sz w:val="26"/>
        </w:rPr>
        <w:t xml:space="preserve"> </w:t>
      </w:r>
      <w:r w:rsidR="00A86EA5">
        <w:rPr>
          <w:rFonts w:ascii="Verdana" w:hAnsi="Verdana"/>
          <w:sz w:val="26"/>
        </w:rPr>
        <w:t xml:space="preserve">De inmediato, </w:t>
      </w:r>
      <w:r>
        <w:rPr>
          <w:rFonts w:ascii="Verdana" w:hAnsi="Verdana"/>
          <w:sz w:val="26"/>
        </w:rPr>
        <w:t xml:space="preserve"> aplica</w:t>
      </w:r>
      <w:r w:rsidR="00A86EA5">
        <w:rPr>
          <w:rFonts w:ascii="Verdana" w:hAnsi="Verdana"/>
          <w:sz w:val="26"/>
        </w:rPr>
        <w:t>r</w:t>
      </w:r>
      <w:r>
        <w:rPr>
          <w:rFonts w:ascii="Verdana" w:hAnsi="Verdana"/>
          <w:sz w:val="26"/>
        </w:rPr>
        <w:t xml:space="preserve"> la pintura, la cu</w:t>
      </w:r>
      <w:r w:rsidR="00A86EA5">
        <w:rPr>
          <w:rFonts w:ascii="Verdana" w:hAnsi="Verdana"/>
          <w:sz w:val="26"/>
        </w:rPr>
        <w:t>á</w:t>
      </w:r>
      <w:r>
        <w:rPr>
          <w:rFonts w:ascii="Verdana" w:hAnsi="Verdana"/>
          <w:sz w:val="26"/>
        </w:rPr>
        <w:t>l se mantendrá húmeda por varios minutos, permitiendo esfumar para lograr el efecto deseado. Una vez bien seco el trabajo, se puede repetir la operación tantas veces como sea necesario, logrando de este modo efectos similares a los realizados con colores al óleo.</w:t>
      </w:r>
      <w:r w:rsidR="00A86EA5">
        <w:rPr>
          <w:rFonts w:ascii="Verdana" w:hAnsi="Verdana"/>
          <w:sz w:val="26"/>
        </w:rPr>
        <w:t xml:space="preserve"> También es ideal para realizar fondos esfumados o en degradé. </w:t>
      </w:r>
    </w:p>
    <w:p w:rsidR="008551A9" w:rsidRDefault="008551A9" w:rsidP="0059690D">
      <w:pPr>
        <w:numPr>
          <w:ilvl w:val="0"/>
          <w:numId w:val="1"/>
        </w:numPr>
        <w:tabs>
          <w:tab w:val="left" w:pos="360"/>
        </w:tabs>
        <w:jc w:val="both"/>
        <w:rPr>
          <w:rFonts w:ascii="Verdana" w:hAnsi="Verdana"/>
          <w:sz w:val="26"/>
        </w:rPr>
      </w:pPr>
      <w:r>
        <w:rPr>
          <w:rFonts w:ascii="Verdana" w:hAnsi="Verdana"/>
          <w:sz w:val="26"/>
        </w:rPr>
        <w:t xml:space="preserve">El EXTENDER se puede mezclar con los Acrílicos Decorativos en el momento de </w:t>
      </w:r>
      <w:r w:rsidR="00A86EA5">
        <w:rPr>
          <w:rFonts w:ascii="Verdana" w:hAnsi="Verdana"/>
          <w:sz w:val="26"/>
        </w:rPr>
        <w:t>utilizarlos</w:t>
      </w:r>
      <w:r>
        <w:rPr>
          <w:rFonts w:ascii="Verdana" w:hAnsi="Verdana"/>
          <w:sz w:val="26"/>
        </w:rPr>
        <w:t>. En este caso la proporción debe ser mínima, (no más de unas gotas).</w:t>
      </w:r>
    </w:p>
    <w:p w:rsidR="008551A9" w:rsidRDefault="008551A9" w:rsidP="0059690D">
      <w:pPr>
        <w:numPr>
          <w:ilvl w:val="0"/>
          <w:numId w:val="1"/>
        </w:numPr>
        <w:tabs>
          <w:tab w:val="left" w:pos="360"/>
        </w:tabs>
        <w:jc w:val="both"/>
        <w:rPr>
          <w:rFonts w:ascii="Verdana" w:hAnsi="Verdana"/>
          <w:sz w:val="26"/>
        </w:rPr>
      </w:pPr>
      <w:r>
        <w:rPr>
          <w:rFonts w:ascii="Verdana" w:hAnsi="Verdana"/>
          <w:sz w:val="26"/>
        </w:rPr>
        <w:t>Se puede agregar unas gotas de EXTENDER al agua con la que se humectan los pinceles, facilitando el deslizamiento de los mismos.</w:t>
      </w:r>
    </w:p>
    <w:p w:rsidR="008551A9" w:rsidRDefault="008551A9" w:rsidP="0059690D">
      <w:pPr>
        <w:numPr>
          <w:ilvl w:val="0"/>
          <w:numId w:val="1"/>
        </w:numPr>
        <w:tabs>
          <w:tab w:val="left" w:pos="360"/>
        </w:tabs>
        <w:jc w:val="both"/>
        <w:rPr>
          <w:rFonts w:ascii="Verdana" w:hAnsi="Verdana"/>
          <w:b/>
          <w:i/>
          <w:sz w:val="26"/>
        </w:rPr>
      </w:pPr>
      <w:r>
        <w:rPr>
          <w:rFonts w:ascii="Verdana" w:hAnsi="Verdana"/>
          <w:sz w:val="26"/>
        </w:rPr>
        <w:t>Es el complemento ideal para la técnica de Flotado: se moja un extremo del pincel en acrílico, y el otro extremo en EXTENDER y luego se realiza el flotado con mayor libertad</w:t>
      </w:r>
      <w:r>
        <w:rPr>
          <w:rFonts w:ascii="Verdana" w:hAnsi="Verdana"/>
          <w:i/>
          <w:sz w:val="26"/>
        </w:rPr>
        <w:t xml:space="preserve">. </w:t>
      </w:r>
      <w:r>
        <w:rPr>
          <w:rFonts w:ascii="Verdana" w:hAnsi="Verdana"/>
          <w:b/>
          <w:i/>
          <w:sz w:val="26"/>
        </w:rPr>
        <w:t>PRESENTACION: 120 cc.</w:t>
      </w:r>
    </w:p>
    <w:p w:rsidR="008551A9" w:rsidRDefault="008551A9" w:rsidP="008551A9">
      <w:pPr>
        <w:pStyle w:val="Ttulo1"/>
        <w:rPr>
          <w:rFonts w:ascii="Verdana" w:hAnsi="Verdana"/>
          <w:i/>
          <w:sz w:val="26"/>
        </w:rPr>
      </w:pPr>
    </w:p>
    <w:p w:rsidR="008551A9" w:rsidRDefault="008551A9" w:rsidP="008551A9">
      <w:pPr>
        <w:pStyle w:val="Ttulo1"/>
        <w:rPr>
          <w:rFonts w:ascii="Verdana" w:hAnsi="Verdana"/>
          <w:b/>
          <w:sz w:val="26"/>
        </w:rPr>
      </w:pPr>
      <w:r>
        <w:rPr>
          <w:rFonts w:ascii="Verdana" w:hAnsi="Verdana"/>
          <w:b/>
          <w:sz w:val="26"/>
        </w:rPr>
        <w:t>GLASEADOR</w:t>
      </w:r>
    </w:p>
    <w:p w:rsidR="008551A9" w:rsidRDefault="008551A9" w:rsidP="008551A9">
      <w:pPr>
        <w:jc w:val="both"/>
        <w:rPr>
          <w:rFonts w:ascii="Verdana" w:hAnsi="Verdana"/>
          <w:b/>
          <w:i/>
          <w:sz w:val="26"/>
        </w:rPr>
      </w:pPr>
      <w:r>
        <w:rPr>
          <w:rFonts w:ascii="Verdana" w:hAnsi="Verdana"/>
          <w:sz w:val="26"/>
        </w:rPr>
        <w:t xml:space="preserve">Medio que, agregado a los colores acrílicos, brinda a los mismos transparencia y demora ligeramente su secado manteniendo el resto de sus características. La proporción a utilizar depende del grado de transparencia que se desee lograr. En combinación con el EXTENDER, es el medio ideal para la realización de los llamados </w:t>
      </w:r>
      <w:r w:rsidR="001A61C1">
        <w:rPr>
          <w:rFonts w:ascii="Verdana" w:hAnsi="Verdana"/>
          <w:sz w:val="26"/>
        </w:rPr>
        <w:t>“</w:t>
      </w:r>
      <w:r>
        <w:rPr>
          <w:rFonts w:ascii="Verdana" w:hAnsi="Verdana"/>
          <w:sz w:val="26"/>
        </w:rPr>
        <w:t>Falsos Acabados</w:t>
      </w:r>
      <w:r w:rsidR="001A61C1">
        <w:rPr>
          <w:rFonts w:ascii="Verdana" w:hAnsi="Verdana"/>
          <w:sz w:val="26"/>
        </w:rPr>
        <w:t>”</w:t>
      </w:r>
      <w:r>
        <w:rPr>
          <w:rFonts w:ascii="Verdana" w:hAnsi="Verdana"/>
          <w:sz w:val="26"/>
        </w:rPr>
        <w:t xml:space="preserve">, imitación de diferentes materiales y toda otra tarea en la que se necesite trabajar con transparencias o veladuras. </w:t>
      </w:r>
      <w:r>
        <w:rPr>
          <w:rFonts w:ascii="Verdana" w:hAnsi="Verdana"/>
          <w:b/>
          <w:i/>
          <w:sz w:val="26"/>
        </w:rPr>
        <w:t>PRESENTACION: 120 cc.</w:t>
      </w:r>
    </w:p>
    <w:p w:rsidR="008551A9" w:rsidRDefault="008551A9" w:rsidP="008551A9">
      <w:pPr>
        <w:pStyle w:val="Ttulo1"/>
        <w:rPr>
          <w:rFonts w:ascii="Verdana" w:hAnsi="Verdana"/>
          <w:sz w:val="26"/>
        </w:rPr>
      </w:pPr>
    </w:p>
    <w:p w:rsidR="008551A9" w:rsidRDefault="008551A9" w:rsidP="008551A9"/>
    <w:p w:rsidR="008551A9" w:rsidRDefault="008551A9" w:rsidP="008551A9">
      <w:pPr>
        <w:pStyle w:val="Ttulo1"/>
        <w:rPr>
          <w:rFonts w:ascii="Verdana" w:hAnsi="Verdana"/>
          <w:b/>
          <w:sz w:val="26"/>
        </w:rPr>
      </w:pPr>
      <w:r>
        <w:rPr>
          <w:rFonts w:ascii="Verdana" w:hAnsi="Verdana"/>
          <w:b/>
          <w:sz w:val="26"/>
        </w:rPr>
        <w:t xml:space="preserve">GESSO </w:t>
      </w:r>
    </w:p>
    <w:p w:rsidR="008551A9" w:rsidRDefault="001A61C1" w:rsidP="008551A9">
      <w:pPr>
        <w:pStyle w:val="Textoindependiente"/>
      </w:pPr>
      <w:r>
        <w:t xml:space="preserve">Se utiliza para imprimar </w:t>
      </w:r>
      <w:r w:rsidR="008551A9">
        <w:t xml:space="preserve"> superficies sobre las que se va a decorar o pintar. Se lija la base que se desea acondicionar, y luego se aplican tantas manos como sea necesario para lograr una terminación lisa y suave. Es conveniente lijar ligeramente entre manos. El GESSO es de color blanco y se le puede agregar Acrílico Decorativo MONITOR para realizar fondos coloreados.  </w:t>
      </w:r>
    </w:p>
    <w:p w:rsidR="008551A9" w:rsidRDefault="008551A9" w:rsidP="008551A9">
      <w:pPr>
        <w:pStyle w:val="Textoindependiente"/>
        <w:rPr>
          <w:b/>
          <w:i/>
        </w:rPr>
      </w:pPr>
      <w:r>
        <w:rPr>
          <w:b/>
          <w:i/>
        </w:rPr>
        <w:t>PRESENT</w:t>
      </w:r>
      <w:r w:rsidR="001A61C1">
        <w:rPr>
          <w:b/>
          <w:i/>
        </w:rPr>
        <w:t>ACION: 100cc., 200cc., 500cc.,</w:t>
      </w:r>
      <w:r>
        <w:rPr>
          <w:b/>
          <w:i/>
        </w:rPr>
        <w:t xml:space="preserve"> 1000cc.</w:t>
      </w:r>
    </w:p>
    <w:p w:rsidR="008551A9" w:rsidRDefault="008551A9" w:rsidP="008551A9">
      <w:pPr>
        <w:pStyle w:val="Ttulo1"/>
        <w:rPr>
          <w:rFonts w:ascii="Verdana" w:hAnsi="Verdana"/>
          <w:i/>
          <w:sz w:val="26"/>
        </w:rPr>
      </w:pPr>
    </w:p>
    <w:p w:rsidR="008551A9" w:rsidRDefault="008551A9" w:rsidP="008551A9">
      <w:pPr>
        <w:pStyle w:val="Ttulo1"/>
        <w:rPr>
          <w:rFonts w:ascii="Verdana" w:hAnsi="Verdana"/>
          <w:b/>
          <w:sz w:val="26"/>
        </w:rPr>
      </w:pPr>
      <w:r>
        <w:rPr>
          <w:rFonts w:ascii="Verdana" w:hAnsi="Verdana"/>
          <w:b/>
          <w:sz w:val="26"/>
        </w:rPr>
        <w:t>SELLADOR</w:t>
      </w:r>
    </w:p>
    <w:p w:rsidR="008551A9" w:rsidRDefault="008551A9" w:rsidP="008551A9">
      <w:pPr>
        <w:jc w:val="both"/>
        <w:rPr>
          <w:rFonts w:ascii="Verdana" w:hAnsi="Verdana"/>
          <w:sz w:val="26"/>
        </w:rPr>
      </w:pPr>
      <w:r>
        <w:rPr>
          <w:rFonts w:ascii="Verdana" w:hAnsi="Verdana"/>
          <w:sz w:val="26"/>
        </w:rPr>
        <w:t xml:space="preserve">Se aplica  sobre superficies </w:t>
      </w:r>
      <w:r w:rsidR="001A61C1">
        <w:rPr>
          <w:rFonts w:ascii="Verdana" w:hAnsi="Verdana"/>
          <w:sz w:val="26"/>
        </w:rPr>
        <w:t>absorbentes</w:t>
      </w:r>
      <w:r>
        <w:rPr>
          <w:rFonts w:ascii="Verdana" w:hAnsi="Verdana"/>
          <w:sz w:val="26"/>
        </w:rPr>
        <w:t xml:space="preserve">, tapando los poros de las mismas. </w:t>
      </w:r>
      <w:r w:rsidR="001A61C1">
        <w:rPr>
          <w:rFonts w:ascii="Verdana" w:hAnsi="Verdana"/>
          <w:sz w:val="26"/>
        </w:rPr>
        <w:t xml:space="preserve">Se recomienda utilizar siempre en soportes de madera o fibrofácil, para evitar que la emanación de resinas altere los colores finales del trabajo. Indispensable su uso en cortes láser de mdf. </w:t>
      </w:r>
      <w:r>
        <w:rPr>
          <w:rFonts w:ascii="Verdana" w:hAnsi="Verdana"/>
          <w:sz w:val="26"/>
        </w:rPr>
        <w:t xml:space="preserve">Se puede usar puro o ligeramente rebajado con agua. También </w:t>
      </w:r>
      <w:r w:rsidR="001A61C1">
        <w:rPr>
          <w:rFonts w:ascii="Verdana" w:hAnsi="Verdana"/>
          <w:sz w:val="26"/>
        </w:rPr>
        <w:t>es posible</w:t>
      </w:r>
      <w:r>
        <w:rPr>
          <w:rFonts w:ascii="Verdana" w:hAnsi="Verdana"/>
          <w:sz w:val="26"/>
        </w:rPr>
        <w:t xml:space="preserve">  mezclar </w:t>
      </w:r>
      <w:r w:rsidR="001A61C1">
        <w:rPr>
          <w:rFonts w:ascii="Verdana" w:hAnsi="Verdana"/>
          <w:sz w:val="26"/>
        </w:rPr>
        <w:t xml:space="preserve">con </w:t>
      </w:r>
      <w:r>
        <w:rPr>
          <w:rFonts w:ascii="Verdana" w:hAnsi="Verdana"/>
          <w:sz w:val="26"/>
        </w:rPr>
        <w:t xml:space="preserve">el color acrílico que se utilizará de fondo, facilitando la tarea posterior de pintura. Luego de utilizado sobre madera o fibrofácil, se lija </w:t>
      </w:r>
      <w:r w:rsidR="001A61C1">
        <w:rPr>
          <w:rFonts w:ascii="Verdana" w:hAnsi="Verdana"/>
          <w:sz w:val="26"/>
        </w:rPr>
        <w:t xml:space="preserve">suavemente </w:t>
      </w:r>
      <w:r>
        <w:rPr>
          <w:rFonts w:ascii="Verdana" w:hAnsi="Verdana"/>
          <w:sz w:val="26"/>
        </w:rPr>
        <w:t xml:space="preserve">para obtener una superficie sumamente </w:t>
      </w:r>
      <w:r w:rsidR="001A61C1">
        <w:rPr>
          <w:rFonts w:ascii="Verdana" w:hAnsi="Verdana"/>
          <w:sz w:val="26"/>
        </w:rPr>
        <w:t>pareja y bien preparada para decorar, permitiendo</w:t>
      </w:r>
      <w:r>
        <w:rPr>
          <w:rFonts w:ascii="Verdana" w:hAnsi="Verdana"/>
          <w:sz w:val="26"/>
        </w:rPr>
        <w:t xml:space="preserve"> que los pinceles se deslicen con mayor facilidad. Aplicado como fondo sobre metal o vidrio, convenientemente desengras</w:t>
      </w:r>
      <w:r w:rsidR="001A61C1">
        <w:rPr>
          <w:rFonts w:ascii="Verdana" w:hAnsi="Verdana"/>
          <w:sz w:val="26"/>
        </w:rPr>
        <w:t>ados, favorece el anclaje de la posterior pintura.</w:t>
      </w:r>
    </w:p>
    <w:p w:rsidR="008551A9" w:rsidRDefault="008551A9" w:rsidP="008551A9">
      <w:pPr>
        <w:jc w:val="both"/>
        <w:rPr>
          <w:rFonts w:ascii="Verdana" w:hAnsi="Verdana"/>
          <w:b/>
          <w:i/>
          <w:sz w:val="26"/>
        </w:rPr>
      </w:pPr>
      <w:r>
        <w:rPr>
          <w:rFonts w:ascii="Verdana" w:hAnsi="Verdana"/>
          <w:b/>
          <w:i/>
          <w:sz w:val="26"/>
        </w:rPr>
        <w:t>PRESENTACION: 120cc.</w:t>
      </w:r>
    </w:p>
    <w:p w:rsidR="008551A9" w:rsidRDefault="008551A9" w:rsidP="008551A9">
      <w:pPr>
        <w:jc w:val="both"/>
        <w:rPr>
          <w:rFonts w:ascii="Verdana" w:hAnsi="Verdana"/>
          <w:b/>
          <w:sz w:val="26"/>
          <w:u w:val="single"/>
        </w:rPr>
      </w:pPr>
    </w:p>
    <w:p w:rsidR="008551A9" w:rsidRDefault="008551A9" w:rsidP="008551A9">
      <w:pPr>
        <w:jc w:val="both"/>
        <w:rPr>
          <w:rFonts w:ascii="Verdana" w:hAnsi="Verdana"/>
          <w:b/>
          <w:sz w:val="26"/>
        </w:rPr>
      </w:pPr>
      <w:r>
        <w:rPr>
          <w:rFonts w:ascii="Verdana" w:hAnsi="Verdana"/>
          <w:b/>
          <w:sz w:val="26"/>
        </w:rPr>
        <w:t>GEL MEDIUM</w:t>
      </w:r>
    </w:p>
    <w:p w:rsidR="008551A9" w:rsidRDefault="008551A9" w:rsidP="008551A9">
      <w:pPr>
        <w:jc w:val="both"/>
        <w:rPr>
          <w:rFonts w:ascii="Verdana" w:hAnsi="Verdana"/>
          <w:b/>
          <w:i/>
          <w:sz w:val="26"/>
        </w:rPr>
      </w:pPr>
      <w:r>
        <w:rPr>
          <w:rFonts w:ascii="Verdana" w:hAnsi="Verdana"/>
          <w:sz w:val="26"/>
        </w:rPr>
        <w:t>Agregado a</w:t>
      </w:r>
      <w:r w:rsidR="001A61C1">
        <w:rPr>
          <w:rFonts w:ascii="Verdana" w:hAnsi="Verdana"/>
          <w:sz w:val="26"/>
        </w:rPr>
        <w:t>l  Acrílico Decorativo</w:t>
      </w:r>
      <w:r>
        <w:rPr>
          <w:rFonts w:ascii="Verdana" w:hAnsi="Verdana"/>
          <w:sz w:val="26"/>
        </w:rPr>
        <w:t xml:space="preserve"> Monitor</w:t>
      </w:r>
      <w:r w:rsidR="001A61C1">
        <w:rPr>
          <w:rFonts w:ascii="Verdana" w:hAnsi="Verdana"/>
          <w:sz w:val="26"/>
        </w:rPr>
        <w:t>,</w:t>
      </w:r>
      <w:r>
        <w:rPr>
          <w:rFonts w:ascii="Verdana" w:hAnsi="Verdana"/>
          <w:sz w:val="26"/>
        </w:rPr>
        <w:t xml:space="preserve"> confiere cuerpo y ligera transparencia. En el caso de agregarse a acrílicos de mayor densidad, (profesional o similar), confiere a los mismos transparencia sin alterar su consistencia. Ideal para lograr empastes y texturas suaves en las obras pintadas con colores acrílicos. </w:t>
      </w:r>
      <w:r>
        <w:rPr>
          <w:rFonts w:ascii="Verdana" w:hAnsi="Verdana"/>
          <w:b/>
          <w:i/>
          <w:sz w:val="26"/>
        </w:rPr>
        <w:t>PRESENTACION: 100 Y 200 CC.</w:t>
      </w:r>
    </w:p>
    <w:p w:rsidR="008551A9" w:rsidRDefault="008551A9" w:rsidP="008551A9">
      <w:pPr>
        <w:pStyle w:val="Ttulo1"/>
        <w:rPr>
          <w:rFonts w:ascii="Verdana" w:hAnsi="Verdana"/>
          <w:i/>
          <w:sz w:val="26"/>
        </w:rPr>
      </w:pPr>
    </w:p>
    <w:p w:rsidR="0059690D" w:rsidRDefault="0059690D" w:rsidP="008551A9">
      <w:pPr>
        <w:pStyle w:val="Ttulo1"/>
        <w:rPr>
          <w:rFonts w:ascii="Verdana" w:hAnsi="Verdana"/>
          <w:b/>
          <w:sz w:val="26"/>
        </w:rPr>
      </w:pPr>
    </w:p>
    <w:p w:rsidR="008551A9" w:rsidRDefault="008551A9" w:rsidP="008551A9">
      <w:pPr>
        <w:pStyle w:val="Ttulo1"/>
        <w:rPr>
          <w:rFonts w:ascii="Verdana" w:hAnsi="Verdana"/>
          <w:b/>
          <w:sz w:val="26"/>
        </w:rPr>
      </w:pPr>
      <w:r>
        <w:rPr>
          <w:rFonts w:ascii="Verdana" w:hAnsi="Verdana"/>
          <w:b/>
          <w:sz w:val="26"/>
        </w:rPr>
        <w:t>BARNIZ ACRILICO</w:t>
      </w:r>
    </w:p>
    <w:p w:rsidR="002024F2" w:rsidRDefault="002024F2" w:rsidP="002024F2">
      <w:pPr>
        <w:pStyle w:val="Textoindependiente"/>
      </w:pPr>
      <w:r>
        <w:t xml:space="preserve">El Barniz Acrílico es recomendado para la terminación de trabajos realizados tanto con acrílico decorativo profesional. Otorga a los mismos un acabado uniforme en su brillo u opacidad, protegiendo además de agentes externos. </w:t>
      </w:r>
    </w:p>
    <w:p w:rsidR="008551A9" w:rsidRDefault="002024F2" w:rsidP="002024F2">
      <w:pPr>
        <w:pStyle w:val="Textoindependiente"/>
      </w:pPr>
      <w:r>
        <w:t>Utilizable también como diluyente para acrílico.</w:t>
      </w:r>
      <w:r w:rsidR="008551A9">
        <w:t xml:space="preserve"> Se presenta en tres terminaciones diferentes según el efecto que se desee lograr: </w:t>
      </w:r>
      <w:r w:rsidR="008551A9">
        <w:rPr>
          <w:b/>
        </w:rPr>
        <w:t>MATE</w:t>
      </w:r>
      <w:r w:rsidR="008551A9">
        <w:t>,</w:t>
      </w:r>
      <w:r w:rsidR="008551A9">
        <w:rPr>
          <w:b/>
        </w:rPr>
        <w:t xml:space="preserve"> SATINADO </w:t>
      </w:r>
      <w:r w:rsidR="008551A9">
        <w:t>o</w:t>
      </w:r>
      <w:r w:rsidR="008551A9">
        <w:rPr>
          <w:b/>
        </w:rPr>
        <w:t xml:space="preserve"> BRILLANTE</w:t>
      </w:r>
      <w:r w:rsidR="008551A9">
        <w:t>.</w:t>
      </w:r>
    </w:p>
    <w:p w:rsidR="008551A9" w:rsidRDefault="008551A9" w:rsidP="008551A9">
      <w:pPr>
        <w:pStyle w:val="Textoindependiente"/>
        <w:rPr>
          <w:b/>
          <w:i/>
        </w:rPr>
      </w:pPr>
      <w:r>
        <w:rPr>
          <w:b/>
          <w:i/>
        </w:rPr>
        <w:t>PRESENTACION: 120cc. 250cc y 500cc.</w:t>
      </w:r>
    </w:p>
    <w:p w:rsidR="008551A9" w:rsidRDefault="008551A9" w:rsidP="008551A9">
      <w:pPr>
        <w:pStyle w:val="Textoindependiente"/>
        <w:rPr>
          <w:b/>
        </w:rPr>
      </w:pPr>
    </w:p>
    <w:p w:rsidR="008551A9" w:rsidRDefault="008551A9" w:rsidP="008551A9">
      <w:pPr>
        <w:pStyle w:val="Ttulo4"/>
        <w:rPr>
          <w:rFonts w:ascii="Verdana" w:hAnsi="Verdana"/>
          <w:b/>
          <w:sz w:val="26"/>
        </w:rPr>
      </w:pPr>
      <w:r>
        <w:rPr>
          <w:rFonts w:ascii="Verdana" w:hAnsi="Verdana"/>
          <w:b/>
          <w:sz w:val="26"/>
        </w:rPr>
        <w:t>PASTA PARA MODELAR</w:t>
      </w:r>
    </w:p>
    <w:p w:rsidR="008551A9" w:rsidRDefault="008551A9" w:rsidP="000C1FC6">
      <w:pPr>
        <w:pStyle w:val="Textoindependiente21"/>
        <w:jc w:val="left"/>
        <w:rPr>
          <w:b w:val="0"/>
          <w:sz w:val="26"/>
        </w:rPr>
      </w:pPr>
      <w:r>
        <w:rPr>
          <w:b w:val="0"/>
          <w:sz w:val="26"/>
        </w:rPr>
        <w:t xml:space="preserve">Denominada también “Modeling Paste”, es una pasta diseñada para realizar texturas a mano alzada o con esténciles sobre todo tipo de superficies. </w:t>
      </w:r>
    </w:p>
    <w:p w:rsidR="008551A9" w:rsidRDefault="008551A9" w:rsidP="008551A9">
      <w:pPr>
        <w:jc w:val="both"/>
        <w:rPr>
          <w:rFonts w:ascii="Verdana" w:hAnsi="Verdana"/>
          <w:b/>
          <w:i/>
          <w:sz w:val="26"/>
        </w:rPr>
      </w:pPr>
      <w:r>
        <w:rPr>
          <w:rFonts w:ascii="Verdana" w:hAnsi="Verdana"/>
          <w:sz w:val="26"/>
        </w:rPr>
        <w:t>Su color original es blan</w:t>
      </w:r>
      <w:r w:rsidR="000C1FC6">
        <w:rPr>
          <w:rFonts w:ascii="Verdana" w:hAnsi="Verdana"/>
          <w:sz w:val="26"/>
        </w:rPr>
        <w:t>c</w:t>
      </w:r>
      <w:r>
        <w:rPr>
          <w:rFonts w:ascii="Verdana" w:hAnsi="Verdana"/>
          <w:sz w:val="26"/>
        </w:rPr>
        <w:t xml:space="preserve">o, pero se le puede agregar acrílicos para colorearla. </w:t>
      </w:r>
      <w:r>
        <w:rPr>
          <w:rFonts w:ascii="Verdana" w:hAnsi="Verdana"/>
          <w:b/>
          <w:i/>
          <w:sz w:val="26"/>
        </w:rPr>
        <w:t>PRESENTACION:  200 cc. y 500 cc.</w:t>
      </w:r>
    </w:p>
    <w:p w:rsidR="008551A9" w:rsidRDefault="008551A9" w:rsidP="008551A9">
      <w:pPr>
        <w:jc w:val="both"/>
        <w:rPr>
          <w:rFonts w:ascii="Verdana" w:hAnsi="Verdana"/>
          <w:b/>
          <w:i/>
          <w:sz w:val="26"/>
        </w:rPr>
      </w:pPr>
    </w:p>
    <w:p w:rsidR="008551A9" w:rsidRDefault="008551A9" w:rsidP="008551A9">
      <w:pPr>
        <w:jc w:val="both"/>
        <w:rPr>
          <w:rFonts w:ascii="Verdana" w:hAnsi="Verdana"/>
          <w:b/>
          <w:sz w:val="26"/>
        </w:rPr>
      </w:pPr>
      <w:r>
        <w:rPr>
          <w:rFonts w:ascii="Verdana" w:hAnsi="Verdana"/>
          <w:b/>
          <w:sz w:val="26"/>
        </w:rPr>
        <w:t>MEDIUM PARA TELA</w:t>
      </w:r>
    </w:p>
    <w:p w:rsidR="008551A9" w:rsidRDefault="008551A9" w:rsidP="008551A9">
      <w:pPr>
        <w:pStyle w:val="Textoindependiente"/>
        <w:tabs>
          <w:tab w:val="clear" w:pos="0"/>
        </w:tabs>
        <w:rPr>
          <w:noProof/>
        </w:rPr>
      </w:pPr>
      <w:r>
        <w:rPr>
          <w:noProof/>
        </w:rPr>
        <w:t>Mezclando una parate de Medium con dos partes de Acrílico Decorativo Monitor, se logra una pintura apta para aplicar sobre telas de algodón puro, con mezcla de fibra sintética, acrocel, batista, etc.</w:t>
      </w:r>
    </w:p>
    <w:p w:rsidR="008551A9" w:rsidRDefault="008551A9" w:rsidP="008551A9">
      <w:pPr>
        <w:jc w:val="both"/>
        <w:rPr>
          <w:rFonts w:ascii="Verdana" w:hAnsi="Verdana"/>
          <w:sz w:val="26"/>
        </w:rPr>
      </w:pPr>
      <w:r>
        <w:rPr>
          <w:rFonts w:ascii="Verdana" w:hAnsi="Verdana"/>
          <w:sz w:val="26"/>
        </w:rPr>
        <w:t xml:space="preserve">Se utiliza sobre telas previamente lavadas y planchadas. </w:t>
      </w:r>
      <w:r w:rsidR="008A2B4F">
        <w:rPr>
          <w:rFonts w:ascii="Verdana" w:hAnsi="Verdana"/>
          <w:b/>
          <w:i/>
          <w:sz w:val="26"/>
        </w:rPr>
        <w:t xml:space="preserve">PRESENTACION:  </w:t>
      </w:r>
      <w:r w:rsidR="008A2B4F">
        <w:rPr>
          <w:rFonts w:ascii="Verdana" w:hAnsi="Verdana"/>
          <w:b/>
          <w:i/>
          <w:sz w:val="26"/>
        </w:rPr>
        <w:t>50</w:t>
      </w:r>
      <w:bookmarkStart w:id="0" w:name="_GoBack"/>
      <w:bookmarkEnd w:id="0"/>
      <w:r w:rsidR="008A2B4F">
        <w:rPr>
          <w:rFonts w:ascii="Verdana" w:hAnsi="Verdana"/>
          <w:b/>
          <w:i/>
          <w:sz w:val="26"/>
        </w:rPr>
        <w:t xml:space="preserve"> cc.</w:t>
      </w:r>
    </w:p>
    <w:p w:rsidR="008551A9" w:rsidRDefault="008551A9" w:rsidP="008551A9">
      <w:pPr>
        <w:pStyle w:val="Textoindependiente"/>
        <w:rPr>
          <w:b/>
          <w:i/>
          <w:lang w:val="es-ES"/>
        </w:rPr>
      </w:pPr>
    </w:p>
    <w:p w:rsidR="0059690D" w:rsidRDefault="0059690D" w:rsidP="008551A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08" w:hanging="1008"/>
        <w:jc w:val="both"/>
        <w:rPr>
          <w:rFonts w:ascii="Verdana" w:hAnsi="Verdana"/>
          <w:b/>
          <w:i/>
          <w:sz w:val="26"/>
          <w:u w:val="single"/>
        </w:rPr>
      </w:pPr>
    </w:p>
    <w:p w:rsidR="008551A9" w:rsidRPr="0059690D" w:rsidRDefault="008551A9" w:rsidP="008551A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08" w:hanging="1008"/>
        <w:jc w:val="both"/>
        <w:rPr>
          <w:rFonts w:ascii="Verdana" w:hAnsi="Verdana"/>
          <w:noProof w:val="0"/>
          <w:sz w:val="26"/>
          <w:lang w:val="es-ES_tradnl"/>
        </w:rPr>
      </w:pPr>
      <w:r>
        <w:rPr>
          <w:rFonts w:ascii="Verdana" w:hAnsi="Verdana"/>
          <w:b/>
          <w:i/>
          <w:sz w:val="26"/>
          <w:u w:val="single"/>
        </w:rPr>
        <w:t>NOTA</w:t>
      </w:r>
      <w:r>
        <w:rPr>
          <w:rFonts w:ascii="Verdana" w:hAnsi="Verdana"/>
          <w:b/>
          <w:i/>
          <w:sz w:val="26"/>
        </w:rPr>
        <w:t xml:space="preserve">: </w:t>
      </w:r>
      <w:r w:rsidRPr="0059690D">
        <w:rPr>
          <w:rFonts w:ascii="Verdana" w:hAnsi="Verdana"/>
          <w:i/>
          <w:sz w:val="26"/>
        </w:rPr>
        <w:t>LOS EL</w:t>
      </w:r>
      <w:r w:rsidR="000C1FC6" w:rsidRPr="0059690D">
        <w:rPr>
          <w:rFonts w:ascii="Verdana" w:hAnsi="Verdana"/>
          <w:i/>
          <w:sz w:val="26"/>
        </w:rPr>
        <w:t>EMENTOS UTILIZADOS CON ACRILICO DECORATIVO</w:t>
      </w:r>
      <w:r w:rsidRPr="0059690D">
        <w:rPr>
          <w:rFonts w:ascii="Verdana" w:hAnsi="Verdana"/>
          <w:i/>
          <w:sz w:val="26"/>
        </w:rPr>
        <w:t xml:space="preserve"> MONITOR Y TODOS LOS ACCESORIOS AC</w:t>
      </w:r>
      <w:r w:rsidR="000C1FC6" w:rsidRPr="0059690D">
        <w:rPr>
          <w:rFonts w:ascii="Verdana" w:hAnsi="Verdana"/>
          <w:i/>
          <w:sz w:val="26"/>
        </w:rPr>
        <w:t>RILICOS SE LAVAN CON AGUA Y JA</w:t>
      </w:r>
      <w:r w:rsidR="0059690D" w:rsidRPr="0059690D">
        <w:rPr>
          <w:rFonts w:ascii="Verdana" w:hAnsi="Verdana"/>
          <w:i/>
          <w:sz w:val="26"/>
        </w:rPr>
        <w:t>B</w:t>
      </w:r>
      <w:r w:rsidR="000C1FC6" w:rsidRPr="0059690D">
        <w:rPr>
          <w:rFonts w:ascii="Verdana" w:hAnsi="Verdana"/>
          <w:i/>
          <w:sz w:val="26"/>
        </w:rPr>
        <w:t>Ó</w:t>
      </w:r>
      <w:r w:rsidRPr="0059690D">
        <w:rPr>
          <w:rFonts w:ascii="Verdana" w:hAnsi="Verdana"/>
          <w:i/>
          <w:sz w:val="26"/>
        </w:rPr>
        <w:t>N.</w:t>
      </w:r>
    </w:p>
    <w:p w:rsidR="008551A9" w:rsidRDefault="008551A9" w:rsidP="008551A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Verdana" w:hAnsi="Verdana"/>
          <w:noProof w:val="0"/>
          <w:sz w:val="26"/>
          <w:lang w:val="es-ES_tradnl"/>
        </w:rPr>
      </w:pPr>
    </w:p>
    <w:p w:rsidR="0059690D" w:rsidRDefault="0059690D" w:rsidP="0059690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rFonts w:ascii="Verdana" w:hAnsi="Verdana"/>
          <w:b/>
          <w:i/>
          <w:noProof w:val="0"/>
          <w:sz w:val="26"/>
          <w:lang w:val="es-ES_tradnl"/>
        </w:rPr>
      </w:pPr>
    </w:p>
    <w:p w:rsidR="008551A9" w:rsidRPr="0059690D" w:rsidRDefault="0059690D" w:rsidP="0059690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rFonts w:ascii="Verdana" w:hAnsi="Verdana"/>
          <w:b/>
          <w:i/>
          <w:noProof w:val="0"/>
          <w:sz w:val="26"/>
          <w:lang w:val="es-ES_tradnl"/>
        </w:rPr>
      </w:pPr>
      <w:r>
        <w:rPr>
          <w:rFonts w:ascii="Verdana" w:hAnsi="Verdana"/>
          <w:b/>
          <w:i/>
          <w:noProof w:val="0"/>
          <w:sz w:val="26"/>
          <w:lang w:val="es-ES_tradnl"/>
        </w:rPr>
        <w:t>Ani</w:t>
      </w:r>
      <w:r w:rsidR="008551A9" w:rsidRPr="0059690D">
        <w:rPr>
          <w:rFonts w:ascii="Verdana" w:hAnsi="Verdana"/>
          <w:b/>
          <w:i/>
          <w:noProof w:val="0"/>
          <w:sz w:val="26"/>
          <w:lang w:val="es-ES_tradnl"/>
        </w:rPr>
        <w:t>m</w:t>
      </w:r>
      <w:r w:rsidR="000C1FC6" w:rsidRPr="0059690D">
        <w:rPr>
          <w:rFonts w:ascii="Verdana" w:hAnsi="Verdana"/>
          <w:b/>
          <w:i/>
          <w:noProof w:val="0"/>
          <w:sz w:val="26"/>
          <w:lang w:val="es-ES_tradnl"/>
        </w:rPr>
        <w:t>ate a crear, Monitor te</w:t>
      </w:r>
      <w:r w:rsidR="008551A9" w:rsidRPr="0059690D">
        <w:rPr>
          <w:rFonts w:ascii="Verdana" w:hAnsi="Verdana"/>
          <w:b/>
          <w:i/>
          <w:noProof w:val="0"/>
          <w:sz w:val="26"/>
          <w:lang w:val="es-ES_tradnl"/>
        </w:rPr>
        <w:t xml:space="preserve"> acompaña</w:t>
      </w:r>
    </w:p>
    <w:p w:rsidR="008551A9" w:rsidRDefault="008551A9" w:rsidP="008551A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Verdana" w:hAnsi="Verdana"/>
          <w:noProof w:val="0"/>
          <w:sz w:val="26"/>
          <w:lang w:val="es-ES_tradnl"/>
        </w:rPr>
      </w:pPr>
    </w:p>
    <w:p w:rsidR="0059690D" w:rsidRDefault="0059690D" w:rsidP="008551A9">
      <w:pPr>
        <w:jc w:val="center"/>
        <w:rPr>
          <w:rFonts w:ascii="Verdana" w:hAnsi="Verdana"/>
          <w:b/>
          <w:color w:val="000000"/>
          <w:sz w:val="24"/>
          <w:lang w:val="es-ES_tradnl"/>
        </w:rPr>
      </w:pPr>
    </w:p>
    <w:p w:rsidR="0059690D" w:rsidRDefault="0059690D" w:rsidP="008551A9">
      <w:pPr>
        <w:jc w:val="center"/>
        <w:rPr>
          <w:rFonts w:ascii="Verdana" w:hAnsi="Verdana"/>
          <w:b/>
          <w:color w:val="000000"/>
          <w:sz w:val="24"/>
          <w:lang w:val="es-ES_tradnl"/>
        </w:rPr>
      </w:pPr>
    </w:p>
    <w:p w:rsidR="008551A9" w:rsidRDefault="008551A9" w:rsidP="008551A9">
      <w:pPr>
        <w:jc w:val="center"/>
        <w:rPr>
          <w:rFonts w:ascii="Verdana" w:hAnsi="Verdana"/>
          <w:b/>
          <w:sz w:val="24"/>
        </w:rPr>
      </w:pPr>
      <w:r>
        <w:rPr>
          <w:rFonts w:ascii="Verdana" w:hAnsi="Verdana"/>
          <w:b/>
          <w:color w:val="000000"/>
          <w:sz w:val="24"/>
        </w:rPr>
        <w:t>Línea Directa de Atención al Cliente: (011) 4374-4184</w:t>
      </w:r>
    </w:p>
    <w:p w:rsidR="008551A9" w:rsidRDefault="008551A9" w:rsidP="008551A9">
      <w:pPr>
        <w:pStyle w:val="Textoindependiente21"/>
      </w:pPr>
      <w:r>
        <w:t>www.artisticamonitor.com.ar  /  monitor@artisticamonitor.com.ar</w:t>
      </w:r>
    </w:p>
    <w:p w:rsidR="007841E1" w:rsidRDefault="008A2B4F"/>
    <w:sectPr w:rsidR="007841E1" w:rsidSect="0059690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5E6FCA"/>
    <w:lvl w:ilvl="0">
      <w:numFmt w:val="bullet"/>
      <w:lvlText w:val="*"/>
      <w:lvlJc w:val="left"/>
      <w:pPr>
        <w:ind w:left="0" w:firstLine="0"/>
      </w:pPr>
    </w:lvl>
  </w:abstractNum>
  <w:num w:numId="1">
    <w:abstractNumId w:val="0"/>
    <w:lvlOverride w:ilvl="0">
      <w:lvl w:ilvl="0">
        <w:numFmt w:val="bullet"/>
        <w:lvlText w:val=""/>
        <w:legacy w:legacy="1" w:legacySpace="120" w:legacyIndent="360"/>
        <w:lvlJc w:val="left"/>
        <w:pPr>
          <w:ind w:left="36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A9"/>
    <w:rsid w:val="0004134C"/>
    <w:rsid w:val="0008566C"/>
    <w:rsid w:val="000C1FC6"/>
    <w:rsid w:val="001A61C1"/>
    <w:rsid w:val="002024F2"/>
    <w:rsid w:val="004C3F47"/>
    <w:rsid w:val="0059690D"/>
    <w:rsid w:val="007C42BC"/>
    <w:rsid w:val="008551A9"/>
    <w:rsid w:val="008A2B4F"/>
    <w:rsid w:val="00A86EA5"/>
    <w:rsid w:val="00C114D1"/>
    <w:rsid w:val="00DC65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A9"/>
    <w:pPr>
      <w:overflowPunct w:val="0"/>
      <w:autoSpaceDE w:val="0"/>
      <w:autoSpaceDN w:val="0"/>
      <w:adjustRightInd w:val="0"/>
      <w:spacing w:after="0" w:line="240" w:lineRule="auto"/>
    </w:pPr>
    <w:rPr>
      <w:rFonts w:ascii="Times New Roman" w:eastAsia="Times New Roman" w:hAnsi="Times New Roman" w:cs="Times New Roman"/>
      <w:noProof/>
      <w:sz w:val="20"/>
      <w:szCs w:val="20"/>
      <w:lang w:eastAsia="es-AR"/>
    </w:rPr>
  </w:style>
  <w:style w:type="paragraph" w:styleId="Ttulo1">
    <w:name w:val="heading 1"/>
    <w:basedOn w:val="Normal"/>
    <w:next w:val="Normal"/>
    <w:link w:val="Ttulo1Car"/>
    <w:qFormat/>
    <w:rsid w:val="008551A9"/>
    <w:pPr>
      <w:outlineLvl w:val="0"/>
    </w:pPr>
  </w:style>
  <w:style w:type="paragraph" w:styleId="Ttulo3">
    <w:name w:val="heading 3"/>
    <w:basedOn w:val="Normal"/>
    <w:next w:val="Normal"/>
    <w:link w:val="Ttulo3Car"/>
    <w:semiHidden/>
    <w:unhideWhenUsed/>
    <w:qFormat/>
    <w:rsid w:val="008551A9"/>
    <w:pPr>
      <w:outlineLvl w:val="2"/>
    </w:pPr>
  </w:style>
  <w:style w:type="paragraph" w:styleId="Ttulo4">
    <w:name w:val="heading 4"/>
    <w:basedOn w:val="Normal"/>
    <w:next w:val="Normal"/>
    <w:link w:val="Ttulo4Car"/>
    <w:semiHidden/>
    <w:unhideWhenUsed/>
    <w:qFormat/>
    <w:rsid w:val="008551A9"/>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51A9"/>
    <w:rPr>
      <w:rFonts w:ascii="Times New Roman" w:eastAsia="Times New Roman" w:hAnsi="Times New Roman" w:cs="Times New Roman"/>
      <w:noProof/>
      <w:sz w:val="20"/>
      <w:szCs w:val="20"/>
      <w:lang w:eastAsia="es-AR"/>
    </w:rPr>
  </w:style>
  <w:style w:type="character" w:customStyle="1" w:styleId="Ttulo3Car">
    <w:name w:val="Título 3 Car"/>
    <w:basedOn w:val="Fuentedeprrafopredeter"/>
    <w:link w:val="Ttulo3"/>
    <w:semiHidden/>
    <w:rsid w:val="008551A9"/>
    <w:rPr>
      <w:rFonts w:ascii="Times New Roman" w:eastAsia="Times New Roman" w:hAnsi="Times New Roman" w:cs="Times New Roman"/>
      <w:noProof/>
      <w:sz w:val="20"/>
      <w:szCs w:val="20"/>
      <w:lang w:eastAsia="es-AR"/>
    </w:rPr>
  </w:style>
  <w:style w:type="character" w:customStyle="1" w:styleId="Ttulo4Car">
    <w:name w:val="Título 4 Car"/>
    <w:basedOn w:val="Fuentedeprrafopredeter"/>
    <w:link w:val="Ttulo4"/>
    <w:semiHidden/>
    <w:rsid w:val="008551A9"/>
    <w:rPr>
      <w:rFonts w:ascii="Times New Roman" w:eastAsia="Times New Roman" w:hAnsi="Times New Roman" w:cs="Times New Roman"/>
      <w:noProof/>
      <w:sz w:val="20"/>
      <w:szCs w:val="20"/>
      <w:lang w:eastAsia="es-AR"/>
    </w:rPr>
  </w:style>
  <w:style w:type="paragraph" w:styleId="Textoindependiente">
    <w:name w:val="Body Text"/>
    <w:basedOn w:val="Normal"/>
    <w:link w:val="TextoindependienteCar"/>
    <w:semiHidden/>
    <w:unhideWhenUsed/>
    <w:rsid w:val="0085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Verdana" w:hAnsi="Verdana"/>
      <w:noProof w:val="0"/>
      <w:sz w:val="26"/>
      <w:lang w:val="es-ES_tradnl"/>
    </w:rPr>
  </w:style>
  <w:style w:type="character" w:customStyle="1" w:styleId="TextoindependienteCar">
    <w:name w:val="Texto independiente Car"/>
    <w:basedOn w:val="Fuentedeprrafopredeter"/>
    <w:link w:val="Textoindependiente"/>
    <w:semiHidden/>
    <w:rsid w:val="008551A9"/>
    <w:rPr>
      <w:rFonts w:ascii="Verdana" w:eastAsia="Times New Roman" w:hAnsi="Verdana" w:cs="Times New Roman"/>
      <w:sz w:val="26"/>
      <w:szCs w:val="20"/>
      <w:lang w:val="es-ES_tradnl" w:eastAsia="es-AR"/>
    </w:rPr>
  </w:style>
  <w:style w:type="paragraph" w:customStyle="1" w:styleId="Textoindependiente21">
    <w:name w:val="Texto independiente 21"/>
    <w:basedOn w:val="Normal"/>
    <w:rsid w:val="008551A9"/>
    <w:pPr>
      <w:jc w:val="center"/>
    </w:pPr>
    <w:rPr>
      <w:rFonts w:ascii="Verdana" w:hAnsi="Verdan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A9"/>
    <w:pPr>
      <w:overflowPunct w:val="0"/>
      <w:autoSpaceDE w:val="0"/>
      <w:autoSpaceDN w:val="0"/>
      <w:adjustRightInd w:val="0"/>
      <w:spacing w:after="0" w:line="240" w:lineRule="auto"/>
    </w:pPr>
    <w:rPr>
      <w:rFonts w:ascii="Times New Roman" w:eastAsia="Times New Roman" w:hAnsi="Times New Roman" w:cs="Times New Roman"/>
      <w:noProof/>
      <w:sz w:val="20"/>
      <w:szCs w:val="20"/>
      <w:lang w:eastAsia="es-AR"/>
    </w:rPr>
  </w:style>
  <w:style w:type="paragraph" w:styleId="Ttulo1">
    <w:name w:val="heading 1"/>
    <w:basedOn w:val="Normal"/>
    <w:next w:val="Normal"/>
    <w:link w:val="Ttulo1Car"/>
    <w:qFormat/>
    <w:rsid w:val="008551A9"/>
    <w:pPr>
      <w:outlineLvl w:val="0"/>
    </w:pPr>
  </w:style>
  <w:style w:type="paragraph" w:styleId="Ttulo3">
    <w:name w:val="heading 3"/>
    <w:basedOn w:val="Normal"/>
    <w:next w:val="Normal"/>
    <w:link w:val="Ttulo3Car"/>
    <w:semiHidden/>
    <w:unhideWhenUsed/>
    <w:qFormat/>
    <w:rsid w:val="008551A9"/>
    <w:pPr>
      <w:outlineLvl w:val="2"/>
    </w:pPr>
  </w:style>
  <w:style w:type="paragraph" w:styleId="Ttulo4">
    <w:name w:val="heading 4"/>
    <w:basedOn w:val="Normal"/>
    <w:next w:val="Normal"/>
    <w:link w:val="Ttulo4Car"/>
    <w:semiHidden/>
    <w:unhideWhenUsed/>
    <w:qFormat/>
    <w:rsid w:val="008551A9"/>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51A9"/>
    <w:rPr>
      <w:rFonts w:ascii="Times New Roman" w:eastAsia="Times New Roman" w:hAnsi="Times New Roman" w:cs="Times New Roman"/>
      <w:noProof/>
      <w:sz w:val="20"/>
      <w:szCs w:val="20"/>
      <w:lang w:eastAsia="es-AR"/>
    </w:rPr>
  </w:style>
  <w:style w:type="character" w:customStyle="1" w:styleId="Ttulo3Car">
    <w:name w:val="Título 3 Car"/>
    <w:basedOn w:val="Fuentedeprrafopredeter"/>
    <w:link w:val="Ttulo3"/>
    <w:semiHidden/>
    <w:rsid w:val="008551A9"/>
    <w:rPr>
      <w:rFonts w:ascii="Times New Roman" w:eastAsia="Times New Roman" w:hAnsi="Times New Roman" w:cs="Times New Roman"/>
      <w:noProof/>
      <w:sz w:val="20"/>
      <w:szCs w:val="20"/>
      <w:lang w:eastAsia="es-AR"/>
    </w:rPr>
  </w:style>
  <w:style w:type="character" w:customStyle="1" w:styleId="Ttulo4Car">
    <w:name w:val="Título 4 Car"/>
    <w:basedOn w:val="Fuentedeprrafopredeter"/>
    <w:link w:val="Ttulo4"/>
    <w:semiHidden/>
    <w:rsid w:val="008551A9"/>
    <w:rPr>
      <w:rFonts w:ascii="Times New Roman" w:eastAsia="Times New Roman" w:hAnsi="Times New Roman" w:cs="Times New Roman"/>
      <w:noProof/>
      <w:sz w:val="20"/>
      <w:szCs w:val="20"/>
      <w:lang w:eastAsia="es-AR"/>
    </w:rPr>
  </w:style>
  <w:style w:type="paragraph" w:styleId="Textoindependiente">
    <w:name w:val="Body Text"/>
    <w:basedOn w:val="Normal"/>
    <w:link w:val="TextoindependienteCar"/>
    <w:semiHidden/>
    <w:unhideWhenUsed/>
    <w:rsid w:val="0085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Verdana" w:hAnsi="Verdana"/>
      <w:noProof w:val="0"/>
      <w:sz w:val="26"/>
      <w:lang w:val="es-ES_tradnl"/>
    </w:rPr>
  </w:style>
  <w:style w:type="character" w:customStyle="1" w:styleId="TextoindependienteCar">
    <w:name w:val="Texto independiente Car"/>
    <w:basedOn w:val="Fuentedeprrafopredeter"/>
    <w:link w:val="Textoindependiente"/>
    <w:semiHidden/>
    <w:rsid w:val="008551A9"/>
    <w:rPr>
      <w:rFonts w:ascii="Verdana" w:eastAsia="Times New Roman" w:hAnsi="Verdana" w:cs="Times New Roman"/>
      <w:sz w:val="26"/>
      <w:szCs w:val="20"/>
      <w:lang w:val="es-ES_tradnl" w:eastAsia="es-AR"/>
    </w:rPr>
  </w:style>
  <w:style w:type="paragraph" w:customStyle="1" w:styleId="Textoindependiente21">
    <w:name w:val="Texto independiente 21"/>
    <w:basedOn w:val="Normal"/>
    <w:rsid w:val="008551A9"/>
    <w:pPr>
      <w:jc w:val="center"/>
    </w:pPr>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880</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cp:revision>
  <dcterms:created xsi:type="dcterms:W3CDTF">2018-03-17T19:05:00Z</dcterms:created>
  <dcterms:modified xsi:type="dcterms:W3CDTF">2018-03-17T21:29:00Z</dcterms:modified>
</cp:coreProperties>
</file>